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高温</w:t>
      </w:r>
      <w:r>
        <w:rPr>
          <w:rFonts w:ascii="Calibri" w:hAnsi="Calibri" w:eastAsia="仿宋" w:cs="Calibri"/>
          <w:b/>
          <w:bCs/>
          <w:sz w:val="32"/>
          <w:szCs w:val="32"/>
        </w:rPr>
        <w:t>Φ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30挤塑机采购验收规范</w:t>
      </w:r>
    </w:p>
    <w:p>
      <w:pPr>
        <w:spacing w:line="3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一、设备工艺参数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1、适用材料：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FEP、PFA、ETFE、X-ETFE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2、温度范围：0</w:t>
      </w:r>
      <w:bookmarkStart w:id="0" w:name="_Hlk132755394"/>
      <w:r>
        <w:rPr>
          <w:rFonts w:hint="eastAsia" w:ascii="仿宋" w:hAnsi="仿宋" w:eastAsia="仿宋" w:cs="仿宋"/>
          <w:sz w:val="28"/>
          <w:szCs w:val="28"/>
        </w:rPr>
        <w:t>～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00℃±1℃；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3、进线外径：φ0.15～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mm；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4、挤出后外径：φ0.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mm，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4、外径变化率≤±0.0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03</w:t>
      </w:r>
      <w:r>
        <w:rPr>
          <w:rFonts w:hint="eastAsia" w:ascii="仿宋" w:hAnsi="仿宋" w:eastAsia="仿宋" w:cs="仿宋"/>
          <w:sz w:val="28"/>
          <w:szCs w:val="28"/>
        </w:rPr>
        <w:t>mm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变化率d=0.1%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、同心度：大于9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计算方式</w:t>
      </w:r>
      <w:r>
        <w:rPr>
          <w:rFonts w:hint="eastAsia" w:ascii="宋体" w:hAnsi="宋体"/>
          <w:sz w:val="28"/>
          <w:szCs w:val="28"/>
        </w:rPr>
        <w:t>min</w:t>
      </w:r>
      <w:r>
        <w:rPr>
          <w:rFonts w:hint="eastAsia" w:ascii="宋体" w:hAnsi="宋体"/>
          <w:sz w:val="28"/>
          <w:szCs w:val="28"/>
          <w:lang w:val="en-US" w:eastAsia="zh-CN"/>
        </w:rPr>
        <w:t>/</w:t>
      </w:r>
      <w:r>
        <w:rPr>
          <w:rFonts w:hint="eastAsia" w:ascii="宋体" w:hAnsi="宋体"/>
          <w:sz w:val="28"/>
          <w:szCs w:val="28"/>
        </w:rPr>
        <w:t>max</w:t>
      </w:r>
      <w:r>
        <w:rPr>
          <w:rFonts w:hint="default" w:ascii="Arial" w:hAnsi="Arial" w:cs="Arial"/>
          <w:sz w:val="28"/>
          <w:szCs w:val="28"/>
        </w:rPr>
        <w:t>×</w:t>
      </w:r>
      <w:r>
        <w:rPr>
          <w:rFonts w:hint="eastAsia" w:ascii="宋体" w:hAnsi="宋体"/>
          <w:sz w:val="28"/>
          <w:szCs w:val="28"/>
        </w:rPr>
        <w:t>100%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配置抽湿烘料一体机。</w:t>
      </w:r>
    </w:p>
    <w:p>
      <w:pPr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二、设备详细要求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动力放线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机械形式：轴排式；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轴排驱动：西门子伺服；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线速范围：</w:t>
      </w:r>
      <w:bookmarkStart w:id="1" w:name="OLE_LINK11"/>
      <w:bookmarkStart w:id="2" w:name="OLE_LINK10"/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</w:rPr>
        <w:t>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0m/min</w:t>
      </w:r>
      <w:bookmarkEnd w:id="1"/>
      <w:bookmarkEnd w:id="2"/>
      <w:r>
        <w:rPr>
          <w:rFonts w:hint="eastAsia" w:ascii="仿宋" w:hAnsi="仿宋" w:eastAsia="仿宋" w:cs="仿宋"/>
          <w:bCs/>
          <w:sz w:val="28"/>
          <w:szCs w:val="28"/>
        </w:rPr>
        <w:t>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适应线径：Ф0.1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sz w:val="28"/>
          <w:szCs w:val="28"/>
        </w:rPr>
        <w:t>.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28"/>
          <w:szCs w:val="28"/>
        </w:rPr>
        <w:t>mm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最大载重：250kg；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电机功率：1.5kW西门子伺服；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张力：西门子伺服；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张力范围1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30N，</w:t>
      </w:r>
    </w:p>
    <w:p>
      <w:pPr>
        <w:numPr>
          <w:ilvl w:val="1"/>
          <w:numId w:val="1"/>
        </w:numPr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适应盘径：Ф300-Ф500mm盘具尺寸依提供的图纸；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、导体预热：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1）预热类型：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管式</w:t>
      </w:r>
      <w:r>
        <w:rPr>
          <w:rFonts w:hint="eastAsia" w:ascii="仿宋" w:hAnsi="仿宋" w:eastAsia="仿宋" w:cs="仿宋"/>
          <w:sz w:val="28"/>
          <w:szCs w:val="28"/>
        </w:rPr>
        <w:t>电加热式；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2）最高温度：500℃。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3、整直器：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（1）Ф50mm 单排沟整直轮 5 只，可依需要上下调整；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（2）中心高度：1000mm；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、挤出机：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1）出胶量：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仿宋"/>
          <w:sz w:val="28"/>
          <w:szCs w:val="28"/>
        </w:rPr>
        <w:t>kg/h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Max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>；</w:t>
      </w:r>
    </w:p>
    <w:p>
      <w:pPr>
        <w:rPr>
          <w:rFonts w:ascii="仿宋" w:hAnsi="仿宋" w:eastAsia="仿宋" w:cs="仿宋"/>
          <w:bCs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）挤出电机：伺服电机，电机功率：（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7.5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）kw；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3）螺杆：</w:t>
      </w:r>
    </w:p>
    <w:p>
      <w:pPr>
        <w:ind w:firstLine="840" w:firstLineChars="300"/>
        <w:rPr>
          <w:rFonts w:hint="default" w:ascii="仿宋" w:hAnsi="仿宋" w:eastAsia="仿宋" w:cs="仿宋"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进口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镍基耐腐蚀合金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；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FEP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螺杆、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X-ETFE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螺杆各1根。</w:t>
      </w:r>
    </w:p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螺筒</w:t>
      </w:r>
    </w:p>
    <w:p>
      <w:pPr>
        <w:ind w:firstLine="840" w:firstLineChars="300"/>
        <w:rPr>
          <w:rFonts w:ascii="仿宋" w:hAnsi="仿宋" w:eastAsia="仿宋" w:cs="仿宋"/>
          <w:bCs/>
          <w:color w:val="000000"/>
          <w:sz w:val="28"/>
          <w:szCs w:val="28"/>
        </w:rPr>
      </w:pPr>
      <w:bookmarkStart w:id="3" w:name="_Hlk132749643"/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材质：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进口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镍基耐腐蚀双金属合金；</w:t>
      </w:r>
    </w:p>
    <w:p>
      <w:pPr>
        <w:ind w:firstLine="840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电加热：螺筒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段；</w:t>
      </w:r>
    </w:p>
    <w:bookmarkEnd w:id="3"/>
    <w:p>
      <w:pPr>
        <w:rPr>
          <w:rFonts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5）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夹头形式：哈呋式，内加热。</w:t>
      </w:r>
    </w:p>
    <w:p>
      <w:pP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6）机头：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进口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免对中微调，预留真空泵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抽真空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接口</w:t>
      </w:r>
      <w: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  <w:t>。</w:t>
      </w:r>
    </w:p>
    <w:p>
      <w:pPr>
        <w:rPr>
          <w:rFonts w:hint="eastAsia" w:ascii="仿宋" w:hAnsi="仿宋" w:eastAsia="仿宋" w:cs="仿宋"/>
          <w:bCs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color w:val="000000"/>
          <w:sz w:val="28"/>
          <w:szCs w:val="28"/>
          <w:lang w:val="en-US" w:eastAsia="zh-CN"/>
        </w:rPr>
        <w:t>7）抽真空装置一套。</w:t>
      </w:r>
    </w:p>
    <w:p>
      <w:pPr>
        <w:numPr>
          <w:ilvl w:val="0"/>
          <w:numId w:val="0"/>
        </w:numPr>
        <w:tabs>
          <w:tab w:val="left" w:pos="0"/>
          <w:tab w:val="left" w:pos="900"/>
        </w:tabs>
        <w:spacing w:line="360" w:lineRule="auto"/>
        <w:rPr>
          <w:rFonts w:hint="eastAsia" w:ascii="宋体" w:hAnsi="宋体"/>
          <w:bCs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、活动温水槽：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冷却方式：水浸式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冷却长度：1.2米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移动距离：（max）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 w:cs="仿宋"/>
          <w:bCs/>
          <w:sz w:val="28"/>
          <w:szCs w:val="28"/>
        </w:rPr>
        <w:t>0mm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循环水箱：耐热增压泵热水循环，水箱有效容量0.06m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；加热功率6kw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</w:t>
      </w:r>
      <w:r>
        <w:rPr>
          <w:rFonts w:hint="default" w:ascii="仿宋" w:hAnsi="仿宋" w:eastAsia="仿宋" w:cs="仿宋"/>
          <w:bCs/>
          <w:sz w:val="28"/>
          <w:szCs w:val="28"/>
          <w:woUserID w:val="1"/>
        </w:rPr>
        <w:t>水</w:t>
      </w:r>
      <w:r>
        <w:rPr>
          <w:rFonts w:hint="eastAsia" w:ascii="仿宋" w:hAnsi="仿宋" w:eastAsia="仿宋" w:cs="仿宋"/>
          <w:bCs/>
          <w:sz w:val="28"/>
          <w:szCs w:val="28"/>
        </w:rPr>
        <w:t>温~80度恒温控制,水位继电器进行水位控制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；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槽型尺寸：活动水槽，U型（宽）130*（高）110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；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b/>
          <w:sz w:val="28"/>
          <w:szCs w:val="28"/>
        </w:rPr>
        <w:t xml:space="preserve"> 2米活动固定水槽</w:t>
      </w:r>
    </w:p>
    <w:p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冷却长度：2米；</w:t>
      </w:r>
    </w:p>
    <w:p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冷却方式：喷淋、水浸两用，内置V型托线槽；</w:t>
      </w:r>
    </w:p>
    <w:p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循环水箱：耐热增压泵热水循环，水箱有效容量0.06m</w:t>
      </w:r>
      <w:r>
        <w:rPr>
          <w:rFonts w:hint="eastAsia" w:ascii="仿宋" w:hAnsi="仿宋" w:eastAsia="仿宋" w:cs="仿宋"/>
          <w:bCs/>
          <w:sz w:val="28"/>
          <w:szCs w:val="28"/>
          <w:vertAlign w:val="superscript"/>
        </w:rPr>
        <w:t>3</w:t>
      </w:r>
      <w:r>
        <w:rPr>
          <w:rFonts w:hint="eastAsia" w:ascii="仿宋" w:hAnsi="仿宋" w:eastAsia="仿宋" w:cs="仿宋"/>
          <w:bCs/>
          <w:sz w:val="28"/>
          <w:szCs w:val="28"/>
        </w:rPr>
        <w:t>；加热功率6kw</w:t>
      </w:r>
    </w:p>
    <w:p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水温控制：系统控温，保证</w:t>
      </w:r>
      <w:r>
        <w:rPr>
          <w:rFonts w:hint="default" w:ascii="仿宋" w:hAnsi="仿宋" w:eastAsia="仿宋" w:cs="仿宋"/>
          <w:bCs/>
          <w:sz w:val="28"/>
          <w:szCs w:val="28"/>
          <w:woUserID w:val="1"/>
        </w:rPr>
        <w:t>水</w:t>
      </w:r>
      <w:r>
        <w:rPr>
          <w:rFonts w:hint="eastAsia" w:ascii="仿宋" w:hAnsi="仿宋" w:eastAsia="仿宋" w:cs="仿宋"/>
          <w:bCs/>
          <w:sz w:val="28"/>
          <w:szCs w:val="28"/>
        </w:rPr>
        <w:t>温~80度恒温控制,水位继电器进行水位控制</w:t>
      </w:r>
    </w:p>
    <w:p>
      <w:pPr>
        <w:numPr>
          <w:ilvl w:val="0"/>
          <w:numId w:val="3"/>
        </w:numPr>
        <w:tabs>
          <w:tab w:val="left" w:pos="900"/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>
      <w:pPr>
        <w:numPr>
          <w:ilvl w:val="0"/>
          <w:numId w:val="0"/>
        </w:numPr>
        <w:tabs>
          <w:tab w:val="left" w:pos="840"/>
          <w:tab w:val="left" w:pos="900"/>
        </w:tabs>
        <w:snapToGrid w:val="0"/>
        <w:spacing w:before="120"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6米单层喷淋水槽：</w:t>
      </w:r>
    </w:p>
    <w:p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冷却方式：喷淋式，配置V型托线槽，防结露；</w:t>
      </w:r>
    </w:p>
    <w:p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冷却长度：6米；</w:t>
      </w:r>
    </w:p>
    <w:p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槽型尺寸：U型（高）140*（宽）150；</w:t>
      </w:r>
    </w:p>
    <w:p>
      <w:pPr>
        <w:numPr>
          <w:ilvl w:val="0"/>
          <w:numId w:val="4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水槽材质：优质304不锈钢；</w:t>
      </w:r>
    </w:p>
    <w:p>
      <w:pPr>
        <w:tabs>
          <w:tab w:val="left" w:pos="780"/>
          <w:tab w:val="left" w:pos="1800"/>
        </w:tabs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、消音吹水器：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适应线径：Maxφ7.0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中心高度：1000mm；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槽长：700mm；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槽型：U型（高）230*（宽）300；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材质：不锈钢；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干燥方式: 两个吹水器吹干，可侧面打开，便于穿线，便于挤出时线缆鼓包通过；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耗气量：320L/min（4~5bar）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控制方式：电磁阀自动控制；</w:t>
      </w:r>
    </w:p>
    <w:p>
      <w:pPr>
        <w:numPr>
          <w:ilvl w:val="1"/>
          <w:numId w:val="5"/>
        </w:numPr>
        <w:tabs>
          <w:tab w:val="clear" w:pos="1200"/>
        </w:tabs>
        <w:spacing w:line="360" w:lineRule="auto"/>
        <w:ind w:left="900" w:hanging="54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消音动能：水箱四周配有隔音海绵，消减压缩空气噪音；</w:t>
      </w:r>
    </w:p>
    <w:p>
      <w:pPr>
        <w:pStyle w:val="9"/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9、监测配置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>
      <w:pPr>
        <w:keepNext w:val="0"/>
        <w:keepLines w:val="0"/>
        <w:widowControl/>
        <w:suppressLineNumbers w:val="0"/>
        <w:ind w:left="0" w:leftChars="0" w:firstLine="420" w:firstLineChars="15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</w:rPr>
        <w:t>1）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测径仪：</w:t>
      </w:r>
      <w:r>
        <w:rPr>
          <w:rFonts w:hint="eastAsia" w:ascii="仿宋" w:hAnsi="仿宋" w:eastAsia="仿宋" w:cs="仿宋"/>
          <w:kern w:val="0"/>
          <w:sz w:val="28"/>
          <w:szCs w:val="28"/>
        </w:rPr>
        <w:t>LASER2010XY测径仪（SIKOR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A)；</w:t>
      </w:r>
    </w:p>
    <w:p>
      <w:pPr>
        <w:keepNext w:val="0"/>
        <w:keepLines w:val="0"/>
        <w:widowControl/>
        <w:suppressLineNumbers w:val="0"/>
        <w:ind w:left="0" w:leftChars="0" w:firstLine="420" w:firstLineChars="15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2）测偏仪：</w:t>
      </w:r>
      <w:r>
        <w:rPr>
          <w:rFonts w:hint="eastAsia" w:ascii="宋体" w:hAnsi="宋体" w:cs="宋体"/>
          <w:kern w:val="0"/>
          <w:sz w:val="22"/>
          <w:szCs w:val="2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CENTERVIEW8010E （SIKORA）</w:t>
      </w:r>
    </w:p>
    <w:p>
      <w:pPr>
        <w:keepNext w:val="0"/>
        <w:keepLines w:val="0"/>
        <w:widowControl/>
        <w:suppressLineNumbers w:val="0"/>
        <w:ind w:left="0" w:leftChars="0" w:firstLine="420" w:firstLineChars="15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3）水中电容仪：CAPACITANCE2010 DP   （SIKORA） </w:t>
      </w:r>
    </w:p>
    <w:p>
      <w:pPr>
        <w:keepNext w:val="0"/>
        <w:keepLines w:val="0"/>
        <w:widowControl/>
        <w:suppressLineNumbers w:val="0"/>
        <w:ind w:left="0" w:leftChars="0" w:firstLine="420" w:firstLineChars="150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4）凹凸仪：LUMP 2010XY（SIKORA）；</w:t>
      </w:r>
    </w:p>
    <w:p>
      <w:pPr>
        <w:keepNext w:val="0"/>
        <w:keepLines w:val="0"/>
        <w:widowControl/>
        <w:suppressLineNumbers w:val="0"/>
        <w:ind w:left="0" w:leftChars="0" w:firstLine="420" w:firstLineChars="150"/>
        <w:jc w:val="left"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5）高频火花机：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台湾合泰高频火花机（HS015E)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z w:val="28"/>
          <w:szCs w:val="28"/>
        </w:rPr>
        <w:t>、牵引机：</w:t>
      </w:r>
    </w:p>
    <w:p>
      <w:pPr>
        <w:tabs>
          <w:tab w:val="left" w:pos="1800"/>
        </w:tabs>
        <w:ind w:left="0" w:leftChars="0" w:firstLine="420" w:firstLineChars="150"/>
        <w:rPr>
          <w:rFonts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1）牵引形式：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双轮水箱式引取箱，</w:t>
      </w:r>
      <w:r>
        <w:rPr>
          <w:rFonts w:hint="eastAsia" w:ascii="仿宋" w:hAnsi="仿宋" w:eastAsia="仿宋" w:cs="仿宋"/>
          <w:bCs/>
          <w:sz w:val="28"/>
          <w:szCs w:val="28"/>
        </w:rPr>
        <w:t>直径：400mm；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2）牵引电机：伺服电机，电机功率：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4.0</w:t>
      </w:r>
      <w:r>
        <w:rPr>
          <w:rFonts w:hint="eastAsia" w:ascii="仿宋" w:hAnsi="仿宋" w:eastAsia="仿宋" w:cs="仿宋"/>
          <w:bCs/>
          <w:sz w:val="28"/>
          <w:szCs w:val="28"/>
        </w:rPr>
        <w:t>kw；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</w:t>
      </w:r>
      <w:r>
        <w:rPr>
          <w:rFonts w:hint="eastAsia" w:ascii="仿宋" w:hAnsi="仿宋" w:eastAsia="仿宋" w:cs="仿宋"/>
          <w:bCs/>
          <w:sz w:val="28"/>
          <w:szCs w:val="28"/>
        </w:rPr>
        <w:t>适应线速：(max)300m/min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。</w:t>
      </w:r>
    </w:p>
    <w:p>
      <w:pPr>
        <w:tabs>
          <w:tab w:val="left" w:pos="1800"/>
        </w:tabs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11、半自动收线机； 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1）形式：轴排式；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2）电机功率：2*5.5KW；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3）适应盘径：Ф400-Ф500mm；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4）最高线速：600m/min；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5）适应线径：（MAX）φ4mm；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6）排线方式：由伺服电机驱动+丝杆精密排位；</w:t>
      </w:r>
    </w:p>
    <w:p>
      <w:pPr>
        <w:tabs>
          <w:tab w:val="left" w:pos="1800"/>
        </w:tabs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7）顶轴方式：穿轴式； </w:t>
      </w:r>
    </w:p>
    <w:p>
      <w:pPr>
        <w:ind w:left="0" w:leftChars="0" w:firstLine="420" w:firstLineChars="150"/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8）控制系统：PLC+触摸屏，通过现场总线通讯方式与主控连接，控制收线、排线、计米、换盘等全部动作；触摸屏操作界面置于收线机的正面。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、控制系统：</w:t>
      </w:r>
    </w:p>
    <w:p>
      <w:pPr>
        <w:numPr>
          <w:ilvl w:val="0"/>
          <w:numId w:val="6"/>
        </w:numPr>
        <w:spacing w:line="360" w:lineRule="auto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电源：380V，3相，50HZ；</w:t>
      </w:r>
    </w:p>
    <w:p>
      <w:pPr>
        <w:numPr>
          <w:ilvl w:val="0"/>
          <w:numId w:val="6"/>
        </w:num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系统控制：本系统采用西门子工控机+S1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</w:rPr>
        <w:t>00PLC控制，人性化的操作界面，控制精准；运用积分运算法则，将牵引与挤出机联动，</w:t>
      </w:r>
      <w:r>
        <w:rPr>
          <w:rFonts w:hint="eastAsia" w:ascii="仿宋" w:hAnsi="仿宋" w:eastAsia="仿宋" w:cs="仿宋"/>
          <w:sz w:val="28"/>
          <w:szCs w:val="28"/>
        </w:rPr>
        <w:t>同步加减速过程中外径公差在D*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%以内。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三联体电柜，主弱电有分隔防止干扰。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控制电柜采用仿威图电柜；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电热温控：温控模块+固态继电器控制，指针式电流表显示电流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动力控制： 由总开关和各分路开关控制；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马达操作控制：由变频器分别驱动控制各电机；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流程自动控制：单动、联动与同步加减速控制，各单机状态监视；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8个状态指示灯显示生产线运行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设备故障记录与查询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品质报警记录与查询</w:t>
      </w:r>
    </w:p>
    <w:p>
      <w:pPr>
        <w:numPr>
          <w:ilvl w:val="0"/>
          <w:numId w:val="7"/>
        </w:numPr>
        <w:spacing w:line="360" w:lineRule="auto"/>
        <w:ind w:firstLine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附属配件连动控制：测径仪、火花机等附属配件完全组合到整个系统中，自动化程度更高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pStyle w:val="10"/>
        <w:widowControl/>
        <w:numPr>
          <w:ilvl w:val="0"/>
          <w:numId w:val="0"/>
        </w:numPr>
        <w:ind w:left="0" w:leftChars="0" w:right="0" w:rightChars="0" w:firstLine="420" w:firstLineChars="150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bookmarkStart w:id="4" w:name="_Hlk132750090"/>
      <w:bookmarkStart w:id="5" w:name="_Hlk132756012"/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3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）电机采用皖南或汇川或西门子等优质品牌。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15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4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  <w:t>)设备内部的连接线缆须使用远东品牌，其它特殊线缆（如通讯紫缆或网线等）由供方自行选择提供，并在技术文件中明确敷设要求。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15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5）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PLC接口数量</w:t>
      </w: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：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至少留一个以太网口，走profinet协议，以便SCADA采集用。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right="0" w:rightChars="0" w:firstLine="420" w:firstLineChars="150"/>
        <w:jc w:val="left"/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woUserID w:val="1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6）</w:t>
      </w:r>
      <w:r>
        <w:rPr>
          <w:rFonts w:hint="default" w:ascii="仿宋" w:hAnsi="仿宋" w:eastAsia="仿宋" w:cs="Times New Roman"/>
          <w:color w:val="000000"/>
          <w:sz w:val="28"/>
          <w:szCs w:val="28"/>
          <w:highlight w:val="yellow"/>
          <w:lang w:val="en-US" w:eastAsia="zh-CN"/>
          <w:woUserID w:val="1"/>
        </w:rPr>
        <w:t>预留数据块，作为SCADA等系统进行数据交互专用；DB300- DB309（10个数据块）</w:t>
      </w:r>
    </w:p>
    <w:p>
      <w:pPr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12</w:t>
      </w:r>
      <w:r>
        <w:rPr>
          <w:rFonts w:hint="eastAsia" w:ascii="仿宋" w:hAnsi="仿宋" w:eastAsia="仿宋" w:cs="Times New Roman"/>
          <w:sz w:val="28"/>
          <w:szCs w:val="28"/>
        </w:rPr>
        <w:t>、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其它要求</w:t>
      </w:r>
    </w:p>
    <w:p>
      <w:pPr>
        <w:ind w:left="0" w:leftChars="0" w:firstLine="420" w:firstLineChars="150"/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1）设备噪音：小于78分贝。</w:t>
      </w:r>
    </w:p>
    <w:p>
      <w:pPr>
        <w:ind w:left="0" w:leftChars="0" w:firstLine="420" w:firstLineChars="150"/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2）轴承：采用NSK、FAG品牌，各轴承位需配置加油嘴。</w:t>
      </w:r>
    </w:p>
    <w:p>
      <w:pPr>
        <w:ind w:left="0" w:leftChars="0" w:firstLine="420" w:firstLineChars="150"/>
        <w:rPr>
          <w:rFonts w:hint="default" w:ascii="仿宋" w:hAnsi="仿宋" w:eastAsia="仿宋" w:cs="Times New Roman"/>
          <w:sz w:val="28"/>
          <w:szCs w:val="28"/>
          <w:woUserID w:val="1"/>
        </w:rPr>
      </w:pPr>
      <w:r>
        <w:rPr>
          <w:rFonts w:hint="default" w:ascii="仿宋" w:hAnsi="仿宋" w:eastAsia="仿宋" w:cs="Times New Roman"/>
          <w:sz w:val="28"/>
          <w:szCs w:val="28"/>
          <w:woUserID w:val="1"/>
        </w:rPr>
        <w:t>3）气动元件：采用亚德客品牌或国内优质品牌，比例阀采用费斯托等优质品牌。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  <w:woUserID w:val="1"/>
        </w:rPr>
        <w:t>13</w:t>
      </w:r>
      <w:r>
        <w:rPr>
          <w:rFonts w:hint="default" w:ascii="仿宋" w:hAnsi="仿宋" w:eastAsia="仿宋" w:cs="Times New Roman"/>
          <w:sz w:val="28"/>
          <w:szCs w:val="28"/>
          <w:woUserID w:val="1"/>
        </w:rPr>
        <w:t>、设备</w:t>
      </w:r>
      <w:r>
        <w:rPr>
          <w:rFonts w:hint="eastAsia" w:ascii="仿宋" w:hAnsi="仿宋" w:eastAsia="仿宋" w:cs="Times New Roman"/>
          <w:sz w:val="28"/>
          <w:szCs w:val="28"/>
        </w:rPr>
        <w:t>颜色：RAL5012天蓝色。</w:t>
      </w:r>
      <w:r>
        <w:rPr>
          <w:rFonts w:hint="default" w:ascii="仿宋" w:hAnsi="仿宋" w:eastAsia="仿宋" w:cs="Times New Roman"/>
          <w:sz w:val="28"/>
          <w:szCs w:val="28"/>
          <w:highlight w:val="yellow"/>
          <w:woUserID w:val="1"/>
        </w:rPr>
        <w:t>设备主体颜色中蓝色RAL5015，旋转部位颜色桔红色RAL3020，设备防护罩颜色桔黄色，电柜颜色为米黄色RAL1013。</w:t>
      </w:r>
    </w:p>
    <w:bookmarkEnd w:id="4"/>
    <w:bookmarkEnd w:id="5"/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三、设备配件清单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设备配件清单见表1、表2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表1 </w:t>
      </w:r>
      <w:r>
        <w:rPr>
          <w:rFonts w:ascii="仿宋" w:hAnsi="仿宋" w:eastAsia="仿宋" w:cs="Times New Roman"/>
          <w:sz w:val="28"/>
          <w:szCs w:val="28"/>
        </w:rPr>
        <w:t xml:space="preserve">  </w:t>
      </w:r>
      <w:r>
        <w:rPr>
          <w:rFonts w:hint="eastAsia" w:ascii="仿宋" w:hAnsi="仿宋" w:eastAsia="仿宋" w:cs="Times New Roman"/>
          <w:sz w:val="28"/>
          <w:szCs w:val="28"/>
        </w:rPr>
        <w:t>设备整机配件清单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301"/>
        <w:gridCol w:w="1301"/>
        <w:gridCol w:w="1302"/>
        <w:gridCol w:w="1241"/>
        <w:gridCol w:w="1302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3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表2、 设备易损件清单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69"/>
        <w:gridCol w:w="1232"/>
        <w:gridCol w:w="1326"/>
        <w:gridCol w:w="1276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名称</w:t>
            </w: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品牌</w:t>
            </w: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规格</w:t>
            </w: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用途</w:t>
            </w: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质保期</w:t>
            </w: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rFonts w:ascii="仿宋" w:hAnsi="仿宋" w:eastAsia="仿宋" w:cs="Times New Roman"/>
                <w:sz w:val="28"/>
                <w:szCs w:val="28"/>
              </w:rPr>
            </w:pPr>
          </w:p>
        </w:tc>
      </w:tr>
    </w:tbl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四、设备随机资料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随机技术资料含纸质版电子版各一份，包含：</w:t>
      </w:r>
    </w:p>
    <w:p>
      <w:pPr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设备总图、基础图、传动简图、电气原理图，设备使用说明书、非标件图纸、模具图纸、</w:t>
      </w:r>
      <w:r>
        <w:rPr>
          <w:rFonts w:ascii="仿宋" w:hAnsi="仿宋" w:eastAsia="仿宋" w:cs="Times New Roman"/>
          <w:sz w:val="28"/>
          <w:szCs w:val="28"/>
        </w:rPr>
        <w:t>外购件使用说明书</w:t>
      </w:r>
      <w:r>
        <w:rPr>
          <w:rFonts w:hint="eastAsia" w:ascii="仿宋" w:hAnsi="仿宋" w:eastAsia="仿宋" w:cs="Times New Roman"/>
          <w:sz w:val="28"/>
          <w:szCs w:val="28"/>
        </w:rPr>
        <w:t>等</w:t>
      </w:r>
      <w:r>
        <w:rPr>
          <w:rFonts w:ascii="仿宋" w:hAnsi="仿宋" w:eastAsia="仿宋" w:cs="Times New Roman"/>
          <w:sz w:val="28"/>
          <w:szCs w:val="28"/>
        </w:rPr>
        <w:t>。</w:t>
      </w:r>
    </w:p>
    <w:p>
      <w:pPr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五、设备验收规范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1、产品验收方式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1）设备验收形式：分出厂验收与入厂验收两种形式，各一次。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2）设备验收方法：以表3规定的线缆产品验收。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3）设备合格标准：经该设备生产的规定产品符合技术要求。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表3产品验收</w:t>
      </w:r>
    </w:p>
    <w:tbl>
      <w:tblPr>
        <w:tblStyle w:val="5"/>
        <w:tblpPr w:leftFromText="180" w:rightFromText="180" w:vertAnchor="text" w:horzAnchor="page" w:tblpX="298" w:tblpY="-10228"/>
        <w:tblOverlap w:val="never"/>
        <w:tblW w:w="112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6"/>
        <w:gridCol w:w="1970"/>
        <w:gridCol w:w="1972"/>
        <w:gridCol w:w="1767"/>
        <w:gridCol w:w="1912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bookmarkStart w:id="6" w:name="_GoBack"/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验收（一）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验收二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验收内容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挤包绝缘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ascii="仿宋" w:hAnsi="仿宋" w:cs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导体结构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266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导体外径mm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ETFE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ETFE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绝缘材料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ETFE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标称厚度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0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97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拉管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式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0.8/1.8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3.6</w:t>
            </w:r>
          </w:p>
        </w:tc>
        <w:tc>
          <w:tcPr>
            <w:tcW w:w="197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6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3/5.5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9.0</w:t>
            </w:r>
          </w:p>
        </w:tc>
        <w:tc>
          <w:tcPr>
            <w:tcW w:w="1912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模具mm</w:t>
            </w:r>
          </w:p>
        </w:tc>
        <w:tc>
          <w:tcPr>
            <w:tcW w:w="175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挤压式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模芯：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4/7</w:t>
            </w:r>
          </w:p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模套：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eastAsia="仿宋"/>
                <w:lang w:val="en-US" w:eastAsia="zh-CN"/>
              </w:rPr>
              <w:t>1.5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4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火花电压kV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sz w:val="24"/>
                <w:szCs w:val="24"/>
                <w:lang w:eastAsia="zh-CN"/>
              </w:rPr>
            </w:pPr>
            <w:r>
              <w:rPr>
                <w:rFonts w:hint="eastAsia" w:eastAsia="仿宋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39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0±0.0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绝缘外径mm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rFonts w:hint="eastAsia" w:ascii="仿宋" w:hAnsi="仿宋" w:cs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外径波动mm</w:t>
            </w:r>
          </w:p>
        </w:tc>
        <w:tc>
          <w:tcPr>
            <w:tcW w:w="9376" w:type="dxa"/>
            <w:gridSpan w:val="5"/>
          </w:tcPr>
          <w:p>
            <w:pPr>
              <w:spacing w:line="360" w:lineRule="auto"/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稳定运行后外径波动</w:t>
            </w:r>
            <w:r>
              <w:rPr>
                <w:rFonts w:hint="eastAsia"/>
                <w:sz w:val="24"/>
                <w:szCs w:val="24"/>
              </w:rPr>
              <w:t>±0.0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6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970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7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67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  <w:tc>
          <w:tcPr>
            <w:tcW w:w="1912" w:type="dxa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 xml:space="preserve">同心度  </w:t>
            </w:r>
          </w:p>
        </w:tc>
        <w:tc>
          <w:tcPr>
            <w:tcW w:w="1755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90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center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产品要求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6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收放线张力稳定，绝缘外径符合要求。</w:t>
            </w:r>
          </w:p>
        </w:tc>
        <w:tc>
          <w:tcPr>
            <w:tcW w:w="3739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  <w:tc>
          <w:tcPr>
            <w:tcW w:w="3667" w:type="dxa"/>
            <w:gridSpan w:val="2"/>
          </w:tcPr>
          <w:p>
            <w:pPr>
              <w:spacing w:line="360" w:lineRule="auto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</w:tr>
      <w:bookmarkEnd w:id="6"/>
    </w:tbl>
    <w:p>
      <w:pPr>
        <w:rPr>
          <w:rFonts w:asciiTheme="minorEastAsia" w:hAnsiTheme="minorEastAsia"/>
          <w:szCs w:val="21"/>
        </w:rPr>
      </w:pPr>
    </w:p>
    <w:p>
      <w:pPr>
        <w:rPr>
          <w:rFonts w:asciiTheme="minorEastAsia" w:hAnsiTheme="minor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896306"/>
    <w:multiLevelType w:val="multilevel"/>
    <w:tmpl w:val="94896306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>
    <w:nsid w:val="EF6A1665"/>
    <w:multiLevelType w:val="multilevel"/>
    <w:tmpl w:val="EF6A1665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 w:tentative="0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hint="eastAsia" w:ascii="Times New Roman" w:hAnsi="Times New Roman" w:eastAsia="宋体" w:cs="Times New Roman"/>
        <w:b w:val="0"/>
        <w:color w:val="auto"/>
      </w:r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2">
    <w:nsid w:val="20F76C1F"/>
    <w:multiLevelType w:val="multilevel"/>
    <w:tmpl w:val="20F76C1F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55740C57"/>
    <w:multiLevelType w:val="multilevel"/>
    <w:tmpl w:val="55740C57"/>
    <w:lvl w:ilvl="0" w:tentative="0">
      <w:start w:val="1"/>
      <w:numFmt w:val="decimal"/>
      <w:lvlText w:val="%1)"/>
      <w:lvlJc w:val="left"/>
      <w:pPr>
        <w:ind w:left="960" w:hanging="420"/>
      </w:pPr>
    </w:lvl>
    <w:lvl w:ilvl="1" w:tentative="0">
      <w:start w:val="1"/>
      <w:numFmt w:val="lowerLetter"/>
      <w:lvlText w:val="%2)"/>
      <w:lvlJc w:val="left"/>
      <w:pPr>
        <w:ind w:left="1380" w:hanging="420"/>
      </w:pPr>
    </w:lvl>
    <w:lvl w:ilvl="2" w:tentative="0">
      <w:start w:val="1"/>
      <w:numFmt w:val="lowerRoman"/>
      <w:lvlText w:val="%3."/>
      <w:lvlJc w:val="right"/>
      <w:pPr>
        <w:ind w:left="1800" w:hanging="420"/>
      </w:pPr>
    </w:lvl>
    <w:lvl w:ilvl="3" w:tentative="0">
      <w:start w:val="1"/>
      <w:numFmt w:val="decimal"/>
      <w:lvlText w:val="%4."/>
      <w:lvlJc w:val="left"/>
      <w:pPr>
        <w:ind w:left="2220" w:hanging="420"/>
      </w:pPr>
    </w:lvl>
    <w:lvl w:ilvl="4" w:tentative="0">
      <w:start w:val="1"/>
      <w:numFmt w:val="lowerLetter"/>
      <w:lvlText w:val="%5)"/>
      <w:lvlJc w:val="left"/>
      <w:pPr>
        <w:ind w:left="2640" w:hanging="420"/>
      </w:pPr>
    </w:lvl>
    <w:lvl w:ilvl="5" w:tentative="0">
      <w:start w:val="1"/>
      <w:numFmt w:val="lowerRoman"/>
      <w:lvlText w:val="%6."/>
      <w:lvlJc w:val="right"/>
      <w:pPr>
        <w:ind w:left="3060" w:hanging="420"/>
      </w:pPr>
    </w:lvl>
    <w:lvl w:ilvl="6" w:tentative="0">
      <w:start w:val="1"/>
      <w:numFmt w:val="decimal"/>
      <w:lvlText w:val="%7."/>
      <w:lvlJc w:val="left"/>
      <w:pPr>
        <w:ind w:left="3480" w:hanging="420"/>
      </w:pPr>
    </w:lvl>
    <w:lvl w:ilvl="7" w:tentative="0">
      <w:start w:val="1"/>
      <w:numFmt w:val="lowerLetter"/>
      <w:lvlText w:val="%8)"/>
      <w:lvlJc w:val="left"/>
      <w:pPr>
        <w:ind w:left="3900" w:hanging="420"/>
      </w:pPr>
    </w:lvl>
    <w:lvl w:ilvl="8" w:tentative="0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5A3AC72E"/>
    <w:multiLevelType w:val="singleLevel"/>
    <w:tmpl w:val="5A3AC72E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5">
    <w:nsid w:val="72544779"/>
    <w:multiLevelType w:val="multilevel"/>
    <w:tmpl w:val="72544779"/>
    <w:lvl w:ilvl="0" w:tentative="0">
      <w:start w:val="1"/>
      <w:numFmt w:val="lowerLetter"/>
      <w:lvlText w:val="%1）"/>
      <w:lvlJc w:val="right"/>
      <w:pPr>
        <w:tabs>
          <w:tab w:val="left" w:pos="780"/>
        </w:tabs>
        <w:ind w:left="780" w:hanging="420"/>
      </w:pPr>
      <w:rPr>
        <w:rFonts w:ascii="宋体" w:hAnsi="宋体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3B24BB0"/>
    <w:multiLevelType w:val="multilevel"/>
    <w:tmpl w:val="73B24BB0"/>
    <w:lvl w:ilvl="0" w:tentative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 w:tentative="0">
      <w:start w:val="1"/>
      <w:numFmt w:val="decimal"/>
      <w:lvlText w:val="%1.%2."/>
      <w:lvlJc w:val="left"/>
      <w:pPr>
        <w:tabs>
          <w:tab w:val="left" w:pos="927"/>
        </w:tabs>
        <w:ind w:left="92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1069"/>
        </w:tabs>
        <w:ind w:left="1069" w:hanging="709"/>
      </w:pPr>
    </w:lvl>
    <w:lvl w:ilvl="3" w:tentative="0">
      <w:start w:val="1"/>
      <w:numFmt w:val="decimal"/>
      <w:lvlText w:val="%1.%2.%3.%4."/>
      <w:lvlJc w:val="left"/>
      <w:pPr>
        <w:tabs>
          <w:tab w:val="left" w:pos="1211"/>
        </w:tabs>
        <w:ind w:left="121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1352"/>
        </w:tabs>
        <w:ind w:left="135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494"/>
        </w:tabs>
        <w:ind w:left="149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636"/>
        </w:tabs>
        <w:ind w:left="163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778"/>
        </w:tabs>
        <w:ind w:left="177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919"/>
        </w:tabs>
        <w:ind w:left="1919" w:hanging="1559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0ZmZiMDExOTdlNGMzNjdmN2ZmNzU3ZTQ4ZGJkYjQifQ=="/>
  </w:docVars>
  <w:rsids>
    <w:rsidRoot w:val="001761B1"/>
    <w:rsid w:val="00025054"/>
    <w:rsid w:val="00034CD4"/>
    <w:rsid w:val="00051A9D"/>
    <w:rsid w:val="00093160"/>
    <w:rsid w:val="0009661E"/>
    <w:rsid w:val="000A00A1"/>
    <w:rsid w:val="000D1F1D"/>
    <w:rsid w:val="00132892"/>
    <w:rsid w:val="001761B1"/>
    <w:rsid w:val="00204053"/>
    <w:rsid w:val="00214FB8"/>
    <w:rsid w:val="003300D0"/>
    <w:rsid w:val="003E47BC"/>
    <w:rsid w:val="004003CF"/>
    <w:rsid w:val="00432373"/>
    <w:rsid w:val="00472136"/>
    <w:rsid w:val="004B28DD"/>
    <w:rsid w:val="004C5FC5"/>
    <w:rsid w:val="005026B6"/>
    <w:rsid w:val="005121F9"/>
    <w:rsid w:val="0051241D"/>
    <w:rsid w:val="00546B3B"/>
    <w:rsid w:val="00600E33"/>
    <w:rsid w:val="0063038F"/>
    <w:rsid w:val="00635496"/>
    <w:rsid w:val="006B76C5"/>
    <w:rsid w:val="007E0A0B"/>
    <w:rsid w:val="00801F25"/>
    <w:rsid w:val="008733BD"/>
    <w:rsid w:val="00875709"/>
    <w:rsid w:val="00875AC5"/>
    <w:rsid w:val="00880ABB"/>
    <w:rsid w:val="00925B03"/>
    <w:rsid w:val="00972D85"/>
    <w:rsid w:val="009C027C"/>
    <w:rsid w:val="009C38BC"/>
    <w:rsid w:val="009C4206"/>
    <w:rsid w:val="009D06F2"/>
    <w:rsid w:val="009F5013"/>
    <w:rsid w:val="00A5504A"/>
    <w:rsid w:val="00A566D5"/>
    <w:rsid w:val="00AF032E"/>
    <w:rsid w:val="00B02091"/>
    <w:rsid w:val="00B46A19"/>
    <w:rsid w:val="00BA2CFB"/>
    <w:rsid w:val="00C8220E"/>
    <w:rsid w:val="00CE5490"/>
    <w:rsid w:val="00D41701"/>
    <w:rsid w:val="00D55E95"/>
    <w:rsid w:val="00DD0032"/>
    <w:rsid w:val="00DD6725"/>
    <w:rsid w:val="00DD76E0"/>
    <w:rsid w:val="00E65A06"/>
    <w:rsid w:val="00E86FD1"/>
    <w:rsid w:val="00EC21AC"/>
    <w:rsid w:val="00EE5B5E"/>
    <w:rsid w:val="00F313A4"/>
    <w:rsid w:val="00F53512"/>
    <w:rsid w:val="00F66D9D"/>
    <w:rsid w:val="00FF3D91"/>
    <w:rsid w:val="01FB40D3"/>
    <w:rsid w:val="04F32036"/>
    <w:rsid w:val="05EC445F"/>
    <w:rsid w:val="10D75D0B"/>
    <w:rsid w:val="18D45879"/>
    <w:rsid w:val="1A4C1518"/>
    <w:rsid w:val="1ED30ED2"/>
    <w:rsid w:val="1FA31BDA"/>
    <w:rsid w:val="22EB3FC4"/>
    <w:rsid w:val="23AC50A2"/>
    <w:rsid w:val="26AE5FBD"/>
    <w:rsid w:val="27A052D7"/>
    <w:rsid w:val="298C36DF"/>
    <w:rsid w:val="2FE7972B"/>
    <w:rsid w:val="31061FC9"/>
    <w:rsid w:val="34214428"/>
    <w:rsid w:val="37294D2F"/>
    <w:rsid w:val="37F55086"/>
    <w:rsid w:val="38983E4E"/>
    <w:rsid w:val="39BF18AF"/>
    <w:rsid w:val="3BD553B9"/>
    <w:rsid w:val="3D8612BC"/>
    <w:rsid w:val="41792343"/>
    <w:rsid w:val="41F61BE6"/>
    <w:rsid w:val="422A42DF"/>
    <w:rsid w:val="439E774B"/>
    <w:rsid w:val="52004E2A"/>
    <w:rsid w:val="55DB3643"/>
    <w:rsid w:val="5D2940DF"/>
    <w:rsid w:val="625C5EA4"/>
    <w:rsid w:val="6EB20ABF"/>
    <w:rsid w:val="6F6F075E"/>
    <w:rsid w:val="703A6FBE"/>
    <w:rsid w:val="70F10E04"/>
    <w:rsid w:val="72016015"/>
    <w:rsid w:val="739C1D3D"/>
    <w:rsid w:val="7604550D"/>
    <w:rsid w:val="7625426C"/>
    <w:rsid w:val="7F043E73"/>
    <w:rsid w:val="7FFF2F14"/>
    <w:rsid w:val="BFFEE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0"/>
    <w:pPr>
      <w:ind w:firstLine="420" w:firstLineChars="200"/>
    </w:pPr>
  </w:style>
  <w:style w:type="paragraph" w:customStyle="1" w:styleId="10">
    <w:name w:val="msolistparagraph"/>
    <w:basedOn w:val="1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 w:firstLine="420" w:firstLineChars="200"/>
      <w:jc w:val="left"/>
    </w:pPr>
    <w:rPr>
      <w:rFonts w:hint="default" w:ascii="??" w:hAnsi="??" w:eastAsia="宋体" w:cs="??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微软中国</Company>
  <Pages>8</Pages>
  <Words>2269</Words>
  <Characters>2773</Characters>
  <Lines>14</Lines>
  <Paragraphs>4</Paragraphs>
  <TotalTime>0</TotalTime>
  <ScaleCrop>false</ScaleCrop>
  <LinksUpToDate>false</LinksUpToDate>
  <CharactersWithSpaces>2803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2023-02-09T08:03:00Z</dcterms:created>
  <dc:creator>微软用户</dc:creator>
  <cp:lastModifiedBy>WPS_1648166414</cp:lastModifiedBy>
  <dcterms:modified xsi:type="dcterms:W3CDTF">2026-04-18T21:43:41Z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70AA510FD08F41688BA4E867C1A8FA1A</vt:lpwstr>
  </property>
  <property fmtid="{D5CDD505-2E9C-101B-9397-08002B2CF9AE}" pid="4" name="KSOTemplateDocerSaveRecord">
    <vt:lpwstr>eyJoZGlkIjoiZTMzNTJiZTQ3ZjQ1YThkYmMyMjU5NTdiOGFmYWViNTQiLCJ1c2VySWQiOiIxMzUwNzQ3MzgzIn0=</vt:lpwstr>
  </property>
</Properties>
</file>